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43A" w:rsidRPr="00DD5EA8" w:rsidRDefault="005F195C" w:rsidP="00C46CFF">
      <w:pPr>
        <w:spacing w:before="17" w:line="381" w:lineRule="exact"/>
        <w:ind w:left="541"/>
        <w:jc w:val="center"/>
        <w:rPr>
          <w:rFonts w:ascii="Times New Roman" w:eastAsia="標楷體" w:hAnsi="Times New Roman" w:cs="Times New Roman"/>
          <w:sz w:val="28"/>
        </w:rPr>
      </w:pPr>
      <w:bookmarkStart w:id="0" w:name="_GoBack"/>
      <w:r w:rsidRPr="00DD5EA8">
        <w:rPr>
          <w:rFonts w:ascii="Times New Roman" w:eastAsia="標楷體" w:hAnsi="Times New Roman" w:cs="Times New Roman"/>
          <w:sz w:val="28"/>
        </w:rPr>
        <w:t>國立中興大學</w:t>
      </w:r>
      <w:r w:rsidR="003D37D4">
        <w:rPr>
          <w:rFonts w:ascii="Times New Roman" w:eastAsia="標楷體" w:hAnsi="Times New Roman" w:cs="Times New Roman" w:hint="eastAsia"/>
          <w:sz w:val="28"/>
        </w:rPr>
        <w:t>電</w:t>
      </w:r>
      <w:r w:rsidR="00697B32">
        <w:rPr>
          <w:rFonts w:ascii="Times New Roman" w:eastAsia="標楷體" w:hAnsi="Times New Roman" w:cs="Times New Roman" w:hint="eastAsia"/>
          <w:sz w:val="28"/>
        </w:rPr>
        <w:t>機</w:t>
      </w:r>
      <w:r w:rsidR="003D37D4">
        <w:rPr>
          <w:rFonts w:ascii="Times New Roman" w:eastAsia="標楷體" w:hAnsi="Times New Roman" w:cs="Times New Roman" w:hint="eastAsia"/>
          <w:sz w:val="28"/>
        </w:rPr>
        <w:t>資</w:t>
      </w:r>
      <w:r w:rsidR="00215CED">
        <w:rPr>
          <w:rFonts w:ascii="Times New Roman" w:eastAsia="標楷體" w:hAnsi="Times New Roman" w:cs="Times New Roman" w:hint="eastAsia"/>
          <w:sz w:val="28"/>
        </w:rPr>
        <w:t>訊</w:t>
      </w:r>
      <w:r w:rsidR="003D37D4">
        <w:rPr>
          <w:rFonts w:ascii="Times New Roman" w:eastAsia="標楷體" w:hAnsi="Times New Roman" w:cs="Times New Roman" w:hint="eastAsia"/>
          <w:sz w:val="28"/>
        </w:rPr>
        <w:t>學</w:t>
      </w:r>
      <w:r w:rsidRPr="00DD5EA8">
        <w:rPr>
          <w:rFonts w:ascii="Times New Roman" w:eastAsia="標楷體" w:hAnsi="Times New Roman" w:cs="Times New Roman"/>
          <w:sz w:val="28"/>
        </w:rPr>
        <w:t>院院務會議組織章程</w:t>
      </w:r>
    </w:p>
    <w:bookmarkEnd w:id="0"/>
    <w:p w:rsidR="00C46CFF" w:rsidRDefault="00C46CFF">
      <w:pPr>
        <w:spacing w:line="205" w:lineRule="exact"/>
        <w:ind w:right="117"/>
        <w:jc w:val="right"/>
        <w:rPr>
          <w:rFonts w:ascii="Times New Roman" w:eastAsia="標楷體" w:hAnsi="Times New Roman" w:cs="Times New Roman"/>
          <w:sz w:val="16"/>
        </w:rPr>
      </w:pPr>
    </w:p>
    <w:p w:rsidR="00AA643A" w:rsidRDefault="00DD5EA8" w:rsidP="00C46CFF">
      <w:pPr>
        <w:spacing w:line="205" w:lineRule="exact"/>
        <w:ind w:right="117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107</w:t>
      </w:r>
      <w:r w:rsidR="005F195C" w:rsidRPr="00DD5EA8">
        <w:rPr>
          <w:rFonts w:ascii="Times New Roman" w:eastAsia="標楷體" w:hAnsi="Times New Roman" w:cs="Times New Roman"/>
          <w:spacing w:val="-1"/>
          <w:sz w:val="16"/>
        </w:rPr>
        <w:t>年</w:t>
      </w:r>
      <w:r w:rsidR="00AF18D1">
        <w:rPr>
          <w:rFonts w:ascii="Times New Roman" w:eastAsia="標楷體" w:hAnsi="Times New Roman" w:cs="Times New Roman" w:hint="eastAsia"/>
          <w:sz w:val="16"/>
        </w:rPr>
        <w:t>8</w:t>
      </w:r>
      <w:r w:rsidR="005F195C" w:rsidRPr="00DD5EA8">
        <w:rPr>
          <w:rFonts w:ascii="Times New Roman" w:eastAsia="標楷體" w:hAnsi="Times New Roman" w:cs="Times New Roman"/>
          <w:spacing w:val="-1"/>
          <w:sz w:val="16"/>
        </w:rPr>
        <w:t>月</w:t>
      </w:r>
      <w:r w:rsidR="00A276B4">
        <w:rPr>
          <w:rFonts w:ascii="Times New Roman" w:eastAsia="標楷體" w:hAnsi="Times New Roman" w:cs="Times New Roman" w:hint="eastAsia"/>
          <w:spacing w:val="-1"/>
          <w:sz w:val="16"/>
        </w:rPr>
        <w:t>1</w:t>
      </w:r>
      <w:r w:rsidR="005F195C" w:rsidRPr="00DD5EA8">
        <w:rPr>
          <w:rFonts w:ascii="Times New Roman" w:eastAsia="標楷體" w:hAnsi="Times New Roman" w:cs="Times New Roman"/>
          <w:sz w:val="16"/>
        </w:rPr>
        <w:t>日第一次擴大院</w:t>
      </w:r>
      <w:proofErr w:type="gramStart"/>
      <w:r w:rsidR="005F195C" w:rsidRPr="00DD5EA8">
        <w:rPr>
          <w:rFonts w:ascii="Times New Roman" w:eastAsia="標楷體" w:hAnsi="Times New Roman" w:cs="Times New Roman"/>
          <w:sz w:val="16"/>
        </w:rPr>
        <w:t>務</w:t>
      </w:r>
      <w:proofErr w:type="gramEnd"/>
      <w:r w:rsidR="005F195C" w:rsidRPr="00DD5EA8">
        <w:rPr>
          <w:rFonts w:ascii="Times New Roman" w:eastAsia="標楷體" w:hAnsi="Times New Roman" w:cs="Times New Roman"/>
          <w:sz w:val="16"/>
        </w:rPr>
        <w:t>會議通過</w:t>
      </w:r>
    </w:p>
    <w:p w:rsidR="00C46CFF" w:rsidRDefault="008D3B17" w:rsidP="00C46CFF">
      <w:pPr>
        <w:spacing w:line="205" w:lineRule="exact"/>
        <w:ind w:right="277"/>
        <w:jc w:val="right"/>
        <w:rPr>
          <w:rFonts w:ascii="Times New Roman" w:eastAsia="標楷體" w:hAnsi="Times New Roman" w:cs="Times New Roman"/>
          <w:sz w:val="16"/>
        </w:rPr>
      </w:pPr>
      <w:r>
        <w:rPr>
          <w:rFonts w:ascii="Times New Roman" w:eastAsia="標楷體" w:hAnsi="Times New Roman" w:cs="Times New Roman" w:hint="eastAsia"/>
          <w:sz w:val="16"/>
        </w:rPr>
        <w:t>109</w:t>
      </w:r>
      <w:r>
        <w:rPr>
          <w:rFonts w:ascii="Times New Roman" w:eastAsia="標楷體" w:hAnsi="Times New Roman" w:cs="Times New Roman" w:hint="eastAsia"/>
          <w:sz w:val="16"/>
        </w:rPr>
        <w:t>年</w:t>
      </w:r>
      <w:r>
        <w:rPr>
          <w:rFonts w:ascii="Times New Roman" w:eastAsia="標楷體" w:hAnsi="Times New Roman" w:cs="Times New Roman" w:hint="eastAsia"/>
          <w:sz w:val="16"/>
        </w:rPr>
        <w:t>3</w:t>
      </w:r>
      <w:r>
        <w:rPr>
          <w:rFonts w:ascii="Times New Roman" w:eastAsia="標楷體" w:hAnsi="Times New Roman" w:cs="Times New Roman" w:hint="eastAsia"/>
          <w:sz w:val="16"/>
        </w:rPr>
        <w:t>月</w:t>
      </w:r>
      <w:r w:rsidR="00AB2082">
        <w:rPr>
          <w:rFonts w:ascii="Times New Roman" w:eastAsia="標楷體" w:hAnsi="Times New Roman" w:cs="Times New Roman" w:hint="eastAsia"/>
          <w:sz w:val="16"/>
        </w:rPr>
        <w:t>19</w:t>
      </w:r>
      <w:r>
        <w:rPr>
          <w:rFonts w:ascii="Times New Roman" w:eastAsia="標楷體" w:hAnsi="Times New Roman" w:cs="Times New Roman" w:hint="eastAsia"/>
          <w:sz w:val="16"/>
        </w:rPr>
        <w:t>日院務會議修正</w:t>
      </w:r>
      <w:r>
        <w:rPr>
          <w:rFonts w:ascii="Times New Roman" w:eastAsia="標楷體" w:hAnsi="Times New Roman" w:cs="Times New Roman" w:hint="eastAsia"/>
          <w:sz w:val="16"/>
        </w:rPr>
        <w:t>(</w:t>
      </w:r>
      <w:r>
        <w:rPr>
          <w:rFonts w:ascii="Times New Roman" w:eastAsia="標楷體" w:hAnsi="Times New Roman" w:cs="Times New Roman" w:hint="eastAsia"/>
          <w:sz w:val="16"/>
        </w:rPr>
        <w:t>第</w:t>
      </w:r>
      <w:r>
        <w:rPr>
          <w:rFonts w:ascii="Times New Roman" w:eastAsia="標楷體" w:hAnsi="Times New Roman" w:cs="Times New Roman" w:hint="eastAsia"/>
          <w:sz w:val="16"/>
        </w:rPr>
        <w:t>2</w:t>
      </w:r>
      <w:r>
        <w:rPr>
          <w:rFonts w:ascii="Times New Roman" w:eastAsia="標楷體" w:hAnsi="Times New Roman" w:cs="Times New Roman" w:hint="eastAsia"/>
          <w:sz w:val="16"/>
        </w:rPr>
        <w:t>條</w:t>
      </w:r>
      <w:r>
        <w:rPr>
          <w:rFonts w:ascii="Times New Roman" w:eastAsia="標楷體" w:hAnsi="Times New Roman" w:cs="Times New Roman" w:hint="eastAsia"/>
          <w:sz w:val="16"/>
        </w:rPr>
        <w:t>)</w:t>
      </w:r>
    </w:p>
    <w:p w:rsidR="00C46CFF" w:rsidRDefault="00C46CFF" w:rsidP="00C46CFF">
      <w:pPr>
        <w:spacing w:line="205" w:lineRule="exact"/>
        <w:ind w:right="277"/>
        <w:jc w:val="right"/>
        <w:rPr>
          <w:rFonts w:ascii="Times New Roman" w:eastAsia="標楷體" w:hAnsi="Times New Roman" w:cs="Times New Roman"/>
          <w:sz w:val="16"/>
        </w:rPr>
      </w:pPr>
    </w:p>
    <w:p w:rsidR="00C46CFF" w:rsidRPr="00C46CFF" w:rsidRDefault="00C46CFF" w:rsidP="00BF0FA9">
      <w:pPr>
        <w:spacing w:line="240" w:lineRule="atLeast"/>
        <w:ind w:right="277"/>
        <w:jc w:val="right"/>
        <w:rPr>
          <w:rFonts w:ascii="Times New Roman" w:eastAsia="標楷體" w:hAnsi="Times New Roman" w:cs="Times New Roman"/>
          <w:sz w:val="16"/>
        </w:rPr>
      </w:pPr>
    </w:p>
    <w:p w:rsidR="00C46CFF" w:rsidRDefault="00BF0FA9" w:rsidP="00BF0FA9">
      <w:pPr>
        <w:pStyle w:val="a3"/>
        <w:numPr>
          <w:ilvl w:val="0"/>
          <w:numId w:val="1"/>
        </w:numPr>
        <w:spacing w:line="360" w:lineRule="auto"/>
        <w:ind w:left="1200" w:hangingChars="500" w:hanging="120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依據本校組織規程</w:t>
      </w:r>
      <w:r w:rsidR="005F195C" w:rsidRPr="00DD5EA8">
        <w:rPr>
          <w:rFonts w:ascii="Times New Roman" w:eastAsia="標楷體" w:hAnsi="Times New Roman" w:cs="Times New Roman"/>
        </w:rPr>
        <w:t>第十一條第</w:t>
      </w:r>
      <w:r>
        <w:rPr>
          <w:rFonts w:ascii="Times New Roman" w:eastAsia="標楷體" w:hAnsi="Times New Roman" w:cs="Times New Roman" w:hint="eastAsia"/>
        </w:rPr>
        <w:t>七</w:t>
      </w:r>
      <w:r w:rsidR="005F195C" w:rsidRPr="00DD5EA8">
        <w:rPr>
          <w:rFonts w:ascii="Times New Roman" w:eastAsia="標楷體" w:hAnsi="Times New Roman" w:cs="Times New Roman"/>
        </w:rPr>
        <w:t>款</w:t>
      </w:r>
      <w:r>
        <w:rPr>
          <w:rFonts w:ascii="Times New Roman" w:eastAsia="標楷體" w:hAnsi="Times New Roman" w:cs="Times New Roman" w:hint="eastAsia"/>
        </w:rPr>
        <w:t>及本校各學院</w:t>
      </w:r>
      <w:proofErr w:type="gramStart"/>
      <w:r>
        <w:rPr>
          <w:rFonts w:ascii="Times New Roman" w:eastAsia="標楷體" w:hAnsi="Times New Roman" w:cs="Times New Roman" w:hint="eastAsia"/>
        </w:rPr>
        <w:t>院</w:t>
      </w:r>
      <w:proofErr w:type="gramEnd"/>
      <w:r>
        <w:rPr>
          <w:rFonts w:ascii="Times New Roman" w:eastAsia="標楷體" w:hAnsi="Times New Roman" w:cs="Times New Roman" w:hint="eastAsia"/>
        </w:rPr>
        <w:t>務會議實施要點</w:t>
      </w:r>
      <w:r w:rsidR="005F195C" w:rsidRPr="00DD5EA8">
        <w:rPr>
          <w:rFonts w:ascii="Times New Roman" w:eastAsia="標楷體" w:hAnsi="Times New Roman" w:cs="Times New Roman"/>
        </w:rPr>
        <w:t>，訂定「</w:t>
      </w:r>
      <w:r w:rsidR="008C522A">
        <w:rPr>
          <w:rFonts w:ascii="Times New Roman" w:eastAsia="標楷體" w:hAnsi="Times New Roman" w:cs="Times New Roman" w:hint="eastAsia"/>
        </w:rPr>
        <w:t>電機資訊學院</w:t>
      </w:r>
      <w:r w:rsidR="005F195C" w:rsidRPr="00DD5EA8">
        <w:rPr>
          <w:rFonts w:ascii="Times New Roman" w:eastAsia="標楷體" w:hAnsi="Times New Roman" w:cs="Times New Roman"/>
        </w:rPr>
        <w:t>院務會議組織章程」。</w:t>
      </w:r>
    </w:p>
    <w:p w:rsidR="00AA643A" w:rsidRPr="00C46CFF" w:rsidRDefault="005F195C" w:rsidP="00BF0FA9">
      <w:pPr>
        <w:pStyle w:val="a3"/>
        <w:numPr>
          <w:ilvl w:val="0"/>
          <w:numId w:val="1"/>
        </w:numPr>
        <w:spacing w:line="360" w:lineRule="auto"/>
        <w:ind w:left="1200" w:hangingChars="500" w:hanging="1200"/>
        <w:jc w:val="both"/>
        <w:rPr>
          <w:rFonts w:ascii="Times New Roman" w:eastAsia="標楷體" w:hAnsi="Times New Roman" w:cs="Times New Roman"/>
        </w:rPr>
      </w:pPr>
      <w:r w:rsidRPr="00C46CFF">
        <w:rPr>
          <w:rFonts w:ascii="Times New Roman" w:eastAsia="標楷體" w:hAnsi="Times New Roman" w:cs="Times New Roman"/>
        </w:rPr>
        <w:t>代表產生辦法如下</w:t>
      </w:r>
      <w:proofErr w:type="gramStart"/>
      <w:r w:rsidRPr="00C46CFF">
        <w:rPr>
          <w:rFonts w:ascii="Times New Roman" w:eastAsia="標楷體" w:hAnsi="Times New Roman" w:cs="Times New Roman"/>
        </w:rPr>
        <w:t>︰</w:t>
      </w:r>
      <w:proofErr w:type="gramEnd"/>
    </w:p>
    <w:p w:rsidR="00C46CFF" w:rsidRPr="000C0FE7" w:rsidRDefault="00DD5EA8" w:rsidP="00BF0FA9">
      <w:pPr>
        <w:pStyle w:val="a3"/>
        <w:numPr>
          <w:ilvl w:val="0"/>
          <w:numId w:val="2"/>
        </w:numPr>
        <w:spacing w:line="360" w:lineRule="auto"/>
        <w:ind w:leftChars="550" w:left="1692" w:hanging="482"/>
        <w:jc w:val="both"/>
        <w:rPr>
          <w:rFonts w:ascii="Times New Roman" w:eastAsia="標楷體" w:hAnsi="Times New Roman" w:cs="Times New Roman"/>
        </w:rPr>
      </w:pPr>
      <w:r w:rsidRPr="000C0FE7">
        <w:rPr>
          <w:rFonts w:ascii="Times New Roman" w:eastAsia="標楷體" w:hAnsi="Times New Roman" w:cs="Times New Roman"/>
        </w:rPr>
        <w:t>院長、副院長、</w:t>
      </w:r>
      <w:r w:rsidRPr="003910FC">
        <w:rPr>
          <w:rFonts w:ascii="Times New Roman" w:eastAsia="標楷體" w:hAnsi="Times New Roman" w:cs="Times New Roman"/>
          <w:color w:val="FF0000"/>
          <w:u w:val="single"/>
        </w:rPr>
        <w:t>各系</w:t>
      </w:r>
      <w:r w:rsidR="009C6CEC" w:rsidRPr="003910FC">
        <w:rPr>
          <w:rFonts w:ascii="Times New Roman" w:eastAsia="標楷體" w:hAnsi="Times New Roman" w:cs="Times New Roman" w:hint="eastAsia"/>
          <w:color w:val="FF0000"/>
          <w:u w:val="single"/>
        </w:rPr>
        <w:t>(</w:t>
      </w:r>
      <w:r w:rsidRPr="003910FC">
        <w:rPr>
          <w:rFonts w:ascii="Times New Roman" w:eastAsia="標楷體" w:hAnsi="Times New Roman" w:cs="Times New Roman"/>
          <w:color w:val="FF0000"/>
          <w:u w:val="single"/>
        </w:rPr>
        <w:t>所</w:t>
      </w:r>
      <w:r w:rsidR="009C6CEC" w:rsidRPr="003910FC">
        <w:rPr>
          <w:rFonts w:ascii="Times New Roman" w:eastAsia="標楷體" w:hAnsi="Times New Roman" w:cs="Times New Roman" w:hint="eastAsia"/>
          <w:color w:val="FF0000"/>
          <w:u w:val="single"/>
        </w:rPr>
        <w:t>、班</w:t>
      </w:r>
      <w:r w:rsidR="009C6CEC" w:rsidRPr="003910FC">
        <w:rPr>
          <w:rFonts w:ascii="Times New Roman" w:eastAsia="標楷體" w:hAnsi="Times New Roman" w:cs="Times New Roman" w:hint="eastAsia"/>
          <w:color w:val="FF0000"/>
          <w:u w:val="single"/>
        </w:rPr>
        <w:t>)</w:t>
      </w:r>
      <w:r w:rsidRPr="000C0FE7">
        <w:rPr>
          <w:rFonts w:ascii="Times New Roman" w:eastAsia="標楷體" w:hAnsi="Times New Roman" w:cs="Times New Roman"/>
        </w:rPr>
        <w:t>主管為出席當然代表</w:t>
      </w:r>
      <w:r w:rsidR="00BF0FA9" w:rsidRPr="000C0FE7">
        <w:rPr>
          <w:rFonts w:ascii="Times New Roman" w:eastAsia="標楷體" w:hAnsi="Times New Roman" w:cs="Times New Roman" w:hint="eastAsia"/>
        </w:rPr>
        <w:t>，附屬單位主管均為列席代表。</w:t>
      </w:r>
    </w:p>
    <w:p w:rsidR="00C46CFF" w:rsidRDefault="005F195C" w:rsidP="00BF0FA9">
      <w:pPr>
        <w:pStyle w:val="a3"/>
        <w:numPr>
          <w:ilvl w:val="0"/>
          <w:numId w:val="2"/>
        </w:numPr>
        <w:spacing w:line="360" w:lineRule="auto"/>
        <w:ind w:leftChars="550" w:left="1692" w:hanging="482"/>
        <w:jc w:val="both"/>
        <w:rPr>
          <w:rFonts w:ascii="Times New Roman" w:eastAsia="標楷體" w:hAnsi="Times New Roman" w:cs="Times New Roman"/>
        </w:rPr>
      </w:pPr>
      <w:r w:rsidRPr="003910FC">
        <w:rPr>
          <w:rFonts w:ascii="Times New Roman" w:eastAsia="標楷體" w:hAnsi="Times New Roman" w:cs="Times New Roman"/>
        </w:rPr>
        <w:t>選舉教師代表，</w:t>
      </w:r>
      <w:r w:rsidR="00DD5EA8" w:rsidRPr="003910FC">
        <w:rPr>
          <w:rFonts w:ascii="Times New Roman" w:eastAsia="標楷體" w:hAnsi="Times New Roman" w:cs="Times New Roman" w:hint="eastAsia"/>
        </w:rPr>
        <w:t>電機</w:t>
      </w:r>
      <w:r w:rsidR="003D37D4" w:rsidRPr="003910FC">
        <w:rPr>
          <w:rFonts w:ascii="Times New Roman" w:eastAsia="標楷體" w:hAnsi="Times New Roman" w:cs="Times New Roman" w:hint="eastAsia"/>
        </w:rPr>
        <w:t>工程學</w:t>
      </w:r>
      <w:r w:rsidR="00DD5EA8" w:rsidRPr="003910FC">
        <w:rPr>
          <w:rFonts w:ascii="Times New Roman" w:eastAsia="標楷體" w:hAnsi="Times New Roman" w:cs="Times New Roman" w:hint="eastAsia"/>
        </w:rPr>
        <w:t>系</w:t>
      </w:r>
      <w:r w:rsidR="00DD5EA8" w:rsidRPr="003910FC">
        <w:rPr>
          <w:rFonts w:ascii="Times New Roman" w:eastAsia="標楷體" w:hAnsi="Times New Roman" w:cs="Times New Roman" w:hint="eastAsia"/>
        </w:rPr>
        <w:t>3</w:t>
      </w:r>
      <w:r w:rsidR="00DD5EA8" w:rsidRPr="003910FC">
        <w:rPr>
          <w:rFonts w:ascii="Times New Roman" w:eastAsia="標楷體" w:hAnsi="Times New Roman" w:cs="Times New Roman" w:hint="eastAsia"/>
        </w:rPr>
        <w:t>名</w:t>
      </w:r>
      <w:r w:rsidR="003D37D4" w:rsidRPr="003910FC">
        <w:rPr>
          <w:rFonts w:ascii="Times New Roman" w:eastAsia="標楷體" w:hAnsi="Times New Roman" w:cs="Times New Roman" w:hint="eastAsia"/>
        </w:rPr>
        <w:t>、</w:t>
      </w:r>
      <w:r w:rsidR="00DD5EA8" w:rsidRPr="003910FC">
        <w:rPr>
          <w:rFonts w:ascii="Times New Roman" w:eastAsia="標楷體" w:hAnsi="Times New Roman" w:cs="Times New Roman" w:hint="eastAsia"/>
        </w:rPr>
        <w:t>資訊</w:t>
      </w:r>
      <w:r w:rsidR="003D37D4" w:rsidRPr="003910FC">
        <w:rPr>
          <w:rFonts w:ascii="Times New Roman" w:eastAsia="標楷體" w:hAnsi="Times New Roman" w:cs="Times New Roman" w:hint="eastAsia"/>
        </w:rPr>
        <w:t>科學</w:t>
      </w:r>
      <w:r w:rsidR="00DD5EA8" w:rsidRPr="003910FC">
        <w:rPr>
          <w:rFonts w:ascii="Times New Roman" w:eastAsia="標楷體" w:hAnsi="Times New Roman" w:cs="Times New Roman" w:hint="eastAsia"/>
        </w:rPr>
        <w:t>與</w:t>
      </w:r>
      <w:r w:rsidR="003D37D4" w:rsidRPr="003910FC">
        <w:rPr>
          <w:rFonts w:ascii="Times New Roman" w:eastAsia="標楷體" w:hAnsi="Times New Roman" w:cs="Times New Roman" w:hint="eastAsia"/>
        </w:rPr>
        <w:t>工程學系</w:t>
      </w:r>
      <w:r w:rsidR="00A524B6" w:rsidRPr="003910FC">
        <w:rPr>
          <w:rFonts w:ascii="Times New Roman" w:eastAsia="標楷體" w:hAnsi="Times New Roman" w:cs="Times New Roman" w:hint="eastAsia"/>
        </w:rPr>
        <w:t>3</w:t>
      </w:r>
      <w:r w:rsidR="003D37D4" w:rsidRPr="003910FC">
        <w:rPr>
          <w:rFonts w:ascii="Times New Roman" w:eastAsia="標楷體" w:hAnsi="Times New Roman" w:cs="Times New Roman" w:hint="eastAsia"/>
        </w:rPr>
        <w:t>名、通訊工程研究所</w:t>
      </w:r>
      <w:r w:rsidR="003D37D4" w:rsidRPr="003910FC">
        <w:rPr>
          <w:rFonts w:ascii="Times New Roman" w:eastAsia="標楷體" w:hAnsi="Times New Roman" w:cs="Times New Roman" w:hint="eastAsia"/>
        </w:rPr>
        <w:t>1</w:t>
      </w:r>
      <w:r w:rsidR="003D37D4" w:rsidRPr="003910FC">
        <w:rPr>
          <w:rFonts w:ascii="Times New Roman" w:eastAsia="標楷體" w:hAnsi="Times New Roman" w:cs="Times New Roman" w:hint="eastAsia"/>
        </w:rPr>
        <w:t>名、光電工程研究所</w:t>
      </w:r>
      <w:r w:rsidR="003D37D4" w:rsidRPr="003910FC">
        <w:rPr>
          <w:rFonts w:ascii="Times New Roman" w:eastAsia="標楷體" w:hAnsi="Times New Roman" w:cs="Times New Roman" w:hint="eastAsia"/>
        </w:rPr>
        <w:t>1</w:t>
      </w:r>
      <w:r w:rsidR="003D37D4" w:rsidRPr="003910FC">
        <w:rPr>
          <w:rFonts w:ascii="Times New Roman" w:eastAsia="標楷體" w:hAnsi="Times New Roman" w:cs="Times New Roman" w:hint="eastAsia"/>
        </w:rPr>
        <w:t>名</w:t>
      </w:r>
      <w:r w:rsidRPr="003910FC">
        <w:rPr>
          <w:rFonts w:ascii="Times New Roman" w:eastAsia="標楷體" w:hAnsi="Times New Roman" w:cs="Times New Roman"/>
        </w:rPr>
        <w:t>。</w:t>
      </w:r>
      <w:r w:rsidRPr="000C0FE7">
        <w:rPr>
          <w:rFonts w:ascii="Times New Roman" w:eastAsia="標楷體" w:hAnsi="Times New Roman" w:cs="Times New Roman"/>
        </w:rPr>
        <w:t>教授、</w:t>
      </w:r>
      <w:r w:rsidRPr="00C46CFF">
        <w:rPr>
          <w:rFonts w:ascii="Times New Roman" w:eastAsia="標楷體" w:hAnsi="Times New Roman" w:cs="Times New Roman"/>
        </w:rPr>
        <w:t>副教授代表不得少於教師代表三分之二，教師代表由全院專任教師互選產生，任期一年，連選得連任。</w:t>
      </w:r>
    </w:p>
    <w:p w:rsidR="00C46CFF" w:rsidRDefault="005F195C" w:rsidP="00BF0FA9">
      <w:pPr>
        <w:pStyle w:val="a3"/>
        <w:spacing w:line="360" w:lineRule="auto"/>
        <w:ind w:left="1692"/>
        <w:jc w:val="both"/>
        <w:rPr>
          <w:rFonts w:ascii="Times New Roman" w:eastAsia="標楷體" w:hAnsi="Times New Roman" w:cs="Times New Roman"/>
        </w:rPr>
      </w:pPr>
      <w:r w:rsidRPr="00C46CFF">
        <w:rPr>
          <w:rFonts w:ascii="Times New Roman" w:eastAsia="標楷體" w:hAnsi="Times New Roman" w:cs="Times New Roman"/>
          <w:spacing w:val="-8"/>
        </w:rPr>
        <w:t>留職停薪、休假研究、被借調校外單位教師、專案教師，於選舉時無被選舉權。</w:t>
      </w:r>
    </w:p>
    <w:p w:rsidR="00C46CFF" w:rsidRPr="003910FC" w:rsidRDefault="003D37D4" w:rsidP="00BF0FA9">
      <w:pPr>
        <w:pStyle w:val="a3"/>
        <w:numPr>
          <w:ilvl w:val="0"/>
          <w:numId w:val="2"/>
        </w:numPr>
        <w:spacing w:line="360" w:lineRule="auto"/>
        <w:ind w:leftChars="550" w:left="1692" w:hanging="482"/>
        <w:jc w:val="both"/>
        <w:rPr>
          <w:rFonts w:ascii="Times New Roman" w:eastAsia="標楷體" w:hAnsi="Times New Roman" w:cs="Times New Roman"/>
        </w:rPr>
      </w:pPr>
      <w:r w:rsidRPr="003910FC">
        <w:rPr>
          <w:rFonts w:ascii="Times New Roman" w:eastAsia="標楷體" w:hAnsi="Times New Roman" w:cs="Times New Roman"/>
        </w:rPr>
        <w:t>學生代表</w:t>
      </w:r>
      <w:r w:rsidRPr="003910FC">
        <w:rPr>
          <w:rFonts w:ascii="Times New Roman" w:eastAsia="標楷體" w:hAnsi="Times New Roman" w:cs="Times New Roman" w:hint="eastAsia"/>
        </w:rPr>
        <w:t>應由本院學生擔任，</w:t>
      </w:r>
      <w:r w:rsidRPr="003910FC">
        <w:rPr>
          <w:rFonts w:ascii="Times New Roman" w:eastAsia="標楷體" w:hAnsi="Times New Roman" w:cs="Times New Roman"/>
        </w:rPr>
        <w:t>由學生會互選，</w:t>
      </w:r>
      <w:r w:rsidR="00A5473E" w:rsidRPr="003910FC">
        <w:rPr>
          <w:rFonts w:ascii="Times New Roman" w:eastAsia="標楷體" w:hAnsi="Times New Roman" w:cs="Times New Roman" w:hint="eastAsia"/>
        </w:rPr>
        <w:t>名額</w:t>
      </w:r>
      <w:r w:rsidR="00A524B6" w:rsidRPr="003910FC">
        <w:rPr>
          <w:rFonts w:ascii="Times New Roman" w:eastAsia="標楷體" w:hAnsi="Times New Roman" w:cs="Times New Roman" w:hint="eastAsia"/>
        </w:rPr>
        <w:t>為</w:t>
      </w:r>
      <w:r w:rsidR="00A524B6" w:rsidRPr="003910FC">
        <w:rPr>
          <w:rFonts w:ascii="Times New Roman" w:eastAsia="標楷體" w:hAnsi="Times New Roman" w:cs="Times New Roman" w:hint="eastAsia"/>
        </w:rPr>
        <w:t>1</w:t>
      </w:r>
      <w:r w:rsidR="00A524B6" w:rsidRPr="003910FC">
        <w:rPr>
          <w:rFonts w:ascii="Times New Roman" w:eastAsia="標楷體" w:hAnsi="Times New Roman" w:cs="Times New Roman" w:hint="eastAsia"/>
        </w:rPr>
        <w:t>人</w:t>
      </w:r>
      <w:r w:rsidR="005F195C" w:rsidRPr="003910FC">
        <w:rPr>
          <w:rFonts w:ascii="Times New Roman" w:eastAsia="標楷體" w:hAnsi="Times New Roman" w:cs="Times New Roman"/>
        </w:rPr>
        <w:t>。</w:t>
      </w:r>
    </w:p>
    <w:p w:rsidR="00C46CFF" w:rsidRPr="003910FC" w:rsidRDefault="005F195C" w:rsidP="00BF0FA9">
      <w:pPr>
        <w:pStyle w:val="a3"/>
        <w:numPr>
          <w:ilvl w:val="0"/>
          <w:numId w:val="2"/>
        </w:numPr>
        <w:spacing w:line="360" w:lineRule="auto"/>
        <w:ind w:leftChars="550" w:left="1692" w:hanging="482"/>
        <w:jc w:val="both"/>
        <w:rPr>
          <w:rFonts w:ascii="Times New Roman" w:eastAsia="標楷體" w:hAnsi="Times New Roman" w:cs="Times New Roman"/>
        </w:rPr>
      </w:pPr>
      <w:r w:rsidRPr="003910FC">
        <w:rPr>
          <w:rFonts w:ascii="Times New Roman" w:eastAsia="標楷體" w:hAnsi="Times New Roman" w:cs="Times New Roman"/>
        </w:rPr>
        <w:t>助教列席代表由全院助教互選，名額</w:t>
      </w:r>
      <w:r w:rsidR="003D37D4" w:rsidRPr="003910FC">
        <w:rPr>
          <w:rFonts w:ascii="Times New Roman" w:eastAsia="標楷體" w:hAnsi="Times New Roman" w:cs="Times New Roman" w:hint="eastAsia"/>
        </w:rPr>
        <w:t>為</w:t>
      </w:r>
      <w:r w:rsidR="003D37D4" w:rsidRPr="003910FC">
        <w:rPr>
          <w:rFonts w:ascii="Times New Roman" w:eastAsia="標楷體" w:hAnsi="Times New Roman" w:cs="Times New Roman" w:hint="eastAsia"/>
        </w:rPr>
        <w:t>1</w:t>
      </w:r>
      <w:r w:rsidR="003D37D4" w:rsidRPr="003910FC">
        <w:rPr>
          <w:rFonts w:ascii="Times New Roman" w:eastAsia="標楷體" w:hAnsi="Times New Roman" w:cs="Times New Roman" w:hint="eastAsia"/>
        </w:rPr>
        <w:t>人</w:t>
      </w:r>
      <w:r w:rsidRPr="003910FC">
        <w:rPr>
          <w:rFonts w:ascii="Times New Roman" w:eastAsia="標楷體" w:hAnsi="Times New Roman" w:cs="Times New Roman"/>
        </w:rPr>
        <w:t>。</w:t>
      </w:r>
    </w:p>
    <w:p w:rsidR="00C46CFF" w:rsidRPr="003910FC" w:rsidRDefault="005F195C" w:rsidP="00BF0FA9">
      <w:pPr>
        <w:pStyle w:val="a3"/>
        <w:numPr>
          <w:ilvl w:val="0"/>
          <w:numId w:val="2"/>
        </w:numPr>
        <w:spacing w:line="360" w:lineRule="auto"/>
        <w:ind w:leftChars="550" w:left="1692" w:hanging="482"/>
        <w:jc w:val="both"/>
        <w:rPr>
          <w:rFonts w:ascii="Times New Roman" w:eastAsia="標楷體" w:hAnsi="Times New Roman" w:cs="Times New Roman"/>
        </w:rPr>
      </w:pPr>
      <w:r w:rsidRPr="003910FC">
        <w:rPr>
          <w:rFonts w:ascii="Times New Roman" w:eastAsia="標楷體" w:hAnsi="Times New Roman" w:cs="Times New Roman"/>
        </w:rPr>
        <w:t>職員列席代表由全院職員互選，名額</w:t>
      </w:r>
      <w:r w:rsidR="003D37D4" w:rsidRPr="003910FC">
        <w:rPr>
          <w:rFonts w:ascii="Times New Roman" w:eastAsia="標楷體" w:hAnsi="Times New Roman" w:cs="Times New Roman" w:hint="eastAsia"/>
        </w:rPr>
        <w:t>為</w:t>
      </w:r>
      <w:r w:rsidR="003D37D4" w:rsidRPr="003910FC">
        <w:rPr>
          <w:rFonts w:ascii="Times New Roman" w:eastAsia="標楷體" w:hAnsi="Times New Roman" w:cs="Times New Roman" w:hint="eastAsia"/>
        </w:rPr>
        <w:t>1</w:t>
      </w:r>
      <w:r w:rsidR="003D37D4" w:rsidRPr="003910FC">
        <w:rPr>
          <w:rFonts w:ascii="Times New Roman" w:eastAsia="標楷體" w:hAnsi="Times New Roman" w:cs="Times New Roman" w:hint="eastAsia"/>
        </w:rPr>
        <w:t>人</w:t>
      </w:r>
      <w:r w:rsidRPr="003910FC">
        <w:rPr>
          <w:rFonts w:ascii="Times New Roman" w:eastAsia="標楷體" w:hAnsi="Times New Roman" w:cs="Times New Roman"/>
        </w:rPr>
        <w:t>。</w:t>
      </w:r>
    </w:p>
    <w:p w:rsidR="00C46CFF" w:rsidRDefault="009264EB" w:rsidP="00BF0FA9">
      <w:pPr>
        <w:pStyle w:val="a3"/>
        <w:numPr>
          <w:ilvl w:val="0"/>
          <w:numId w:val="1"/>
        </w:numPr>
        <w:spacing w:line="360" w:lineRule="auto"/>
        <w:ind w:left="1200" w:hangingChars="500" w:hanging="120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本會會議由院長召集，並擔任主席</w:t>
      </w:r>
      <w:r>
        <w:rPr>
          <w:rFonts w:ascii="Times New Roman" w:eastAsia="標楷體" w:hAnsi="Times New Roman" w:cs="Times New Roman" w:hint="eastAsia"/>
        </w:rPr>
        <w:t>；主管代表應親自出席</w:t>
      </w:r>
      <w:r w:rsidRPr="009264EB">
        <w:rPr>
          <w:rFonts w:ascii="Times New Roman" w:eastAsia="標楷體" w:hAnsi="Times New Roman" w:cs="Times New Roman" w:hint="eastAsia"/>
        </w:rPr>
        <w:t>會議</w:t>
      </w:r>
      <w:r>
        <w:rPr>
          <w:rFonts w:ascii="Times New Roman" w:eastAsia="標楷體" w:hAnsi="Times New Roman" w:cs="Times New Roman" w:hint="eastAsia"/>
        </w:rPr>
        <w:t>，</w:t>
      </w:r>
      <w:r w:rsidRPr="009264EB">
        <w:rPr>
          <w:rFonts w:ascii="Times New Roman" w:eastAsia="標楷體" w:hAnsi="Times New Roman" w:cs="Times New Roman" w:hint="eastAsia"/>
        </w:rPr>
        <w:t>如不克出席</w:t>
      </w:r>
      <w:r>
        <w:rPr>
          <w:rFonts w:ascii="Times New Roman" w:eastAsia="標楷體" w:hAnsi="Times New Roman" w:cs="Times New Roman" w:hint="eastAsia"/>
        </w:rPr>
        <w:t>，應指派代理；</w:t>
      </w:r>
      <w:r w:rsidR="005F195C" w:rsidRPr="00C46CFF">
        <w:rPr>
          <w:rFonts w:ascii="Times New Roman" w:eastAsia="標楷體" w:hAnsi="Times New Roman" w:cs="Times New Roman"/>
        </w:rPr>
        <w:t>教師</w:t>
      </w:r>
      <w:r>
        <w:rPr>
          <w:rFonts w:ascii="Times New Roman" w:eastAsia="標楷體" w:hAnsi="Times New Roman" w:cs="Times New Roman" w:hint="eastAsia"/>
        </w:rPr>
        <w:t>及學生</w:t>
      </w:r>
      <w:r w:rsidR="005F195C" w:rsidRPr="00C46CFF">
        <w:rPr>
          <w:rFonts w:ascii="Times New Roman" w:eastAsia="標楷體" w:hAnsi="Times New Roman" w:cs="Times New Roman"/>
        </w:rPr>
        <w:t>代表應親自出席會議</w:t>
      </w:r>
      <w:r w:rsidRPr="009264EB">
        <w:rPr>
          <w:rFonts w:ascii="Times New Roman" w:eastAsia="標楷體" w:hAnsi="Times New Roman" w:cs="Times New Roman" w:hint="eastAsia"/>
        </w:rPr>
        <w:t>，如不克出席以請假辦理</w:t>
      </w:r>
      <w:r>
        <w:rPr>
          <w:rFonts w:ascii="Times New Roman" w:eastAsia="標楷體" w:hAnsi="Times New Roman" w:cs="Times New Roman" w:hint="eastAsia"/>
        </w:rPr>
        <w:t>；</w:t>
      </w:r>
      <w:r w:rsidR="005F195C" w:rsidRPr="00C46CFF">
        <w:rPr>
          <w:rFonts w:ascii="Times New Roman" w:eastAsia="標楷體" w:hAnsi="Times New Roman" w:cs="Times New Roman"/>
        </w:rPr>
        <w:t>會議須有全體代表二分之一以上出席，始得開議。</w:t>
      </w:r>
    </w:p>
    <w:p w:rsidR="009264EB" w:rsidRDefault="0031095C" w:rsidP="00BF0FA9">
      <w:pPr>
        <w:pStyle w:val="a3"/>
        <w:numPr>
          <w:ilvl w:val="0"/>
          <w:numId w:val="1"/>
        </w:numPr>
        <w:spacing w:line="360" w:lineRule="auto"/>
        <w:ind w:left="1200" w:hangingChars="500" w:hanging="120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本院會每學期至少開會一次，經院</w:t>
      </w:r>
      <w:proofErr w:type="gramStart"/>
      <w:r>
        <w:rPr>
          <w:rFonts w:ascii="Times New Roman" w:eastAsia="標楷體" w:hAnsi="Times New Roman" w:cs="Times New Roman" w:hint="eastAsia"/>
        </w:rPr>
        <w:t>務</w:t>
      </w:r>
      <w:proofErr w:type="gramEnd"/>
      <w:r>
        <w:rPr>
          <w:rFonts w:ascii="Times New Roman" w:eastAsia="標楷體" w:hAnsi="Times New Roman" w:cs="Times New Roman" w:hint="eastAsia"/>
        </w:rPr>
        <w:t>會議出席人員三分之一以上連署請求召開臨時院務會議時，院長應於十五日內召開之。</w:t>
      </w:r>
    </w:p>
    <w:p w:rsidR="00C46CFF" w:rsidRDefault="005F195C" w:rsidP="00BF0FA9">
      <w:pPr>
        <w:pStyle w:val="a3"/>
        <w:numPr>
          <w:ilvl w:val="0"/>
          <w:numId w:val="1"/>
        </w:numPr>
        <w:spacing w:line="360" w:lineRule="auto"/>
        <w:ind w:left="1165" w:hangingChars="500" w:hanging="1165"/>
        <w:jc w:val="both"/>
        <w:rPr>
          <w:rFonts w:ascii="Times New Roman" w:eastAsia="標楷體" w:hAnsi="Times New Roman" w:cs="Times New Roman"/>
        </w:rPr>
      </w:pPr>
      <w:r w:rsidRPr="00C46CFF">
        <w:rPr>
          <w:rFonts w:ascii="Times New Roman" w:eastAsia="標楷體" w:hAnsi="Times New Roman" w:cs="Times New Roman"/>
          <w:spacing w:val="-7"/>
        </w:rPr>
        <w:t>本院召開擴大院</w:t>
      </w:r>
      <w:proofErr w:type="gramStart"/>
      <w:r w:rsidRPr="00C46CFF">
        <w:rPr>
          <w:rFonts w:ascii="Times New Roman" w:eastAsia="標楷體" w:hAnsi="Times New Roman" w:cs="Times New Roman"/>
          <w:spacing w:val="-7"/>
        </w:rPr>
        <w:t>務</w:t>
      </w:r>
      <w:proofErr w:type="gramEnd"/>
      <w:r w:rsidRPr="00C46CFF">
        <w:rPr>
          <w:rFonts w:ascii="Times New Roman" w:eastAsia="標楷體" w:hAnsi="Times New Roman" w:cs="Times New Roman"/>
          <w:spacing w:val="-7"/>
        </w:rPr>
        <w:t>會議時，本院全體</w:t>
      </w:r>
      <w:proofErr w:type="gramStart"/>
      <w:r w:rsidRPr="00C46CFF">
        <w:rPr>
          <w:rFonts w:ascii="Times New Roman" w:eastAsia="標楷體" w:hAnsi="Times New Roman" w:cs="Times New Roman"/>
          <w:spacing w:val="-7"/>
        </w:rPr>
        <w:t>教師均為出</w:t>
      </w:r>
      <w:proofErr w:type="gramEnd"/>
      <w:r w:rsidRPr="00C46CFF">
        <w:rPr>
          <w:rFonts w:ascii="Times New Roman" w:eastAsia="標楷體" w:hAnsi="Times New Roman" w:cs="Times New Roman"/>
          <w:spacing w:val="-7"/>
        </w:rPr>
        <w:t>席代表。助教列席代表為每學系</w:t>
      </w:r>
      <w:r w:rsidRPr="00C46CFF">
        <w:rPr>
          <w:rFonts w:ascii="Times New Roman" w:eastAsia="標楷體" w:hAnsi="Times New Roman" w:cs="Times New Roman"/>
        </w:rPr>
        <w:t>（</w:t>
      </w:r>
      <w:r w:rsidRPr="00C46CFF">
        <w:rPr>
          <w:rFonts w:ascii="Times New Roman" w:eastAsia="標楷體" w:hAnsi="Times New Roman" w:cs="Times New Roman"/>
          <w:spacing w:val="-4"/>
        </w:rPr>
        <w:t>或獨立</w:t>
      </w:r>
      <w:r w:rsidRPr="00C46CFF">
        <w:rPr>
          <w:rFonts w:ascii="Times New Roman" w:eastAsia="標楷體" w:hAnsi="Times New Roman" w:cs="Times New Roman"/>
        </w:rPr>
        <w:t>研究所）</w:t>
      </w:r>
      <w:r w:rsidR="00A5473E">
        <w:rPr>
          <w:rFonts w:ascii="Times New Roman" w:eastAsia="標楷體" w:hAnsi="Times New Roman" w:cs="Times New Roman" w:hint="eastAsia"/>
        </w:rPr>
        <w:t>1</w:t>
      </w:r>
      <w:r w:rsidRPr="00C46CFF">
        <w:rPr>
          <w:rFonts w:ascii="Times New Roman" w:eastAsia="標楷體" w:hAnsi="Times New Roman" w:cs="Times New Roman"/>
        </w:rPr>
        <w:t>名。職員列席代表為每學系（</w:t>
      </w:r>
      <w:r w:rsidRPr="00C46CFF">
        <w:rPr>
          <w:rFonts w:ascii="Times New Roman" w:eastAsia="標楷體" w:hAnsi="Times New Roman" w:cs="Times New Roman"/>
          <w:spacing w:val="1"/>
        </w:rPr>
        <w:t>或獨立研究所</w:t>
      </w:r>
      <w:r w:rsidRPr="00C46CFF">
        <w:rPr>
          <w:rFonts w:ascii="Times New Roman" w:eastAsia="標楷體" w:hAnsi="Times New Roman" w:cs="Times New Roman"/>
          <w:spacing w:val="3"/>
        </w:rPr>
        <w:t>）</w:t>
      </w:r>
      <w:r w:rsidR="00A5473E">
        <w:rPr>
          <w:rFonts w:ascii="Times New Roman" w:eastAsia="標楷體" w:hAnsi="Times New Roman" w:cs="Times New Roman" w:hint="eastAsia"/>
          <w:spacing w:val="3"/>
        </w:rPr>
        <w:t>1</w:t>
      </w:r>
      <w:r w:rsidRPr="00C46CFF">
        <w:rPr>
          <w:rFonts w:ascii="Times New Roman" w:eastAsia="標楷體" w:hAnsi="Times New Roman" w:cs="Times New Roman"/>
          <w:spacing w:val="3"/>
        </w:rPr>
        <w:t>名。</w:t>
      </w:r>
      <w:r w:rsidRPr="003910FC">
        <w:rPr>
          <w:rFonts w:ascii="Times New Roman" w:eastAsia="標楷體" w:hAnsi="Times New Roman" w:cs="Times New Roman"/>
          <w:spacing w:val="3"/>
        </w:rPr>
        <w:t>學生代表</w:t>
      </w:r>
      <w:r w:rsidRPr="00C46CFF">
        <w:rPr>
          <w:rFonts w:ascii="Times New Roman" w:eastAsia="標楷體" w:hAnsi="Times New Roman" w:cs="Times New Roman"/>
          <w:spacing w:val="3"/>
        </w:rPr>
        <w:t>為每學系大學</w:t>
      </w:r>
      <w:r w:rsidRPr="00C46CFF">
        <w:rPr>
          <w:rFonts w:ascii="Times New Roman" w:eastAsia="標楷體" w:hAnsi="Times New Roman" w:cs="Times New Roman"/>
        </w:rPr>
        <w:t>部學生</w:t>
      </w:r>
      <w:r w:rsidR="00A5473E">
        <w:rPr>
          <w:rFonts w:ascii="Times New Roman" w:eastAsia="標楷體" w:hAnsi="Times New Roman" w:cs="Times New Roman" w:hint="eastAsia"/>
        </w:rPr>
        <w:t>1</w:t>
      </w:r>
      <w:r w:rsidRPr="00C46CFF">
        <w:rPr>
          <w:rFonts w:ascii="Times New Roman" w:eastAsia="標楷體" w:hAnsi="Times New Roman" w:cs="Times New Roman"/>
        </w:rPr>
        <w:t>名，研究生</w:t>
      </w:r>
      <w:r w:rsidR="00A5473E">
        <w:rPr>
          <w:rFonts w:ascii="Times New Roman" w:eastAsia="標楷體" w:hAnsi="Times New Roman" w:cs="Times New Roman" w:hint="eastAsia"/>
        </w:rPr>
        <w:t>1</w:t>
      </w:r>
      <w:r w:rsidRPr="00C46CFF">
        <w:rPr>
          <w:rFonts w:ascii="Times New Roman" w:eastAsia="標楷體" w:hAnsi="Times New Roman" w:cs="Times New Roman"/>
        </w:rPr>
        <w:t>名，獨</w:t>
      </w:r>
      <w:r w:rsidR="002C2FAC">
        <w:rPr>
          <w:rFonts w:ascii="Times New Roman" w:eastAsia="標楷體" w:hAnsi="Times New Roman" w:cs="Times New Roman"/>
        </w:rPr>
        <w:t>立研究所為研究生</w:t>
      </w:r>
      <w:r w:rsidR="00A5473E">
        <w:rPr>
          <w:rFonts w:ascii="Times New Roman" w:eastAsia="標楷體" w:hAnsi="Times New Roman" w:cs="Times New Roman" w:hint="eastAsia"/>
        </w:rPr>
        <w:t>1</w:t>
      </w:r>
      <w:r w:rsidR="002C2FAC">
        <w:rPr>
          <w:rFonts w:ascii="Times New Roman" w:eastAsia="標楷體" w:hAnsi="Times New Roman" w:cs="Times New Roman"/>
        </w:rPr>
        <w:t>名。所有列席代表員額不得流用，無適任者可從缺</w:t>
      </w:r>
      <w:r w:rsidR="002C2FAC">
        <w:rPr>
          <w:rFonts w:ascii="Times New Roman" w:eastAsia="標楷體" w:hAnsi="Times New Roman" w:cs="Times New Roman" w:hint="eastAsia"/>
        </w:rPr>
        <w:t>；討論事項與本院有關者，得由主席邀請列席。</w:t>
      </w:r>
    </w:p>
    <w:p w:rsidR="00AA643A" w:rsidRPr="00C46CFF" w:rsidRDefault="005F195C" w:rsidP="00BF0FA9">
      <w:pPr>
        <w:pStyle w:val="a3"/>
        <w:numPr>
          <w:ilvl w:val="0"/>
          <w:numId w:val="1"/>
        </w:numPr>
        <w:spacing w:line="360" w:lineRule="auto"/>
        <w:ind w:left="1200" w:hangingChars="500" w:hanging="1200"/>
        <w:jc w:val="both"/>
        <w:rPr>
          <w:rFonts w:ascii="Times New Roman" w:eastAsia="標楷體" w:hAnsi="Times New Roman" w:cs="Times New Roman"/>
        </w:rPr>
      </w:pPr>
      <w:r w:rsidRPr="00C46CFF">
        <w:rPr>
          <w:rFonts w:ascii="Times New Roman" w:eastAsia="標楷體" w:hAnsi="Times New Roman" w:cs="Times New Roman"/>
        </w:rPr>
        <w:t>本章程經院</w:t>
      </w:r>
      <w:proofErr w:type="gramStart"/>
      <w:r w:rsidRPr="00C46CFF">
        <w:rPr>
          <w:rFonts w:ascii="Times New Roman" w:eastAsia="標楷體" w:hAnsi="Times New Roman" w:cs="Times New Roman"/>
        </w:rPr>
        <w:t>務</w:t>
      </w:r>
      <w:proofErr w:type="gramEnd"/>
      <w:r w:rsidRPr="00C46CFF">
        <w:rPr>
          <w:rFonts w:ascii="Times New Roman" w:eastAsia="標楷體" w:hAnsi="Times New Roman" w:cs="Times New Roman"/>
        </w:rPr>
        <w:t>會議通過，送請校長核</w:t>
      </w:r>
      <w:r w:rsidR="002C2FAC">
        <w:rPr>
          <w:rFonts w:ascii="Times New Roman" w:eastAsia="標楷體" w:hAnsi="Times New Roman" w:cs="Times New Roman" w:hint="eastAsia"/>
        </w:rPr>
        <w:t>備</w:t>
      </w:r>
      <w:r w:rsidRPr="00C46CFF">
        <w:rPr>
          <w:rFonts w:ascii="Times New Roman" w:eastAsia="標楷體" w:hAnsi="Times New Roman" w:cs="Times New Roman"/>
        </w:rPr>
        <w:t>後實施</w:t>
      </w:r>
      <w:r w:rsidR="0032338B">
        <w:rPr>
          <w:rFonts w:ascii="Times New Roman" w:eastAsia="標楷體" w:hAnsi="Times New Roman" w:cs="Times New Roman" w:hint="eastAsia"/>
        </w:rPr>
        <w:t>，</w:t>
      </w:r>
      <w:r w:rsidRPr="00C46CFF">
        <w:rPr>
          <w:rFonts w:ascii="Times New Roman" w:eastAsia="標楷體" w:hAnsi="Times New Roman" w:cs="Times New Roman"/>
        </w:rPr>
        <w:t>修正時亦同。</w:t>
      </w:r>
    </w:p>
    <w:sectPr w:rsidR="00AA643A" w:rsidRPr="00C46CFF" w:rsidSect="006F3815"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2B" w:rsidRDefault="00972C2B" w:rsidP="00DD5EA8">
      <w:r>
        <w:separator/>
      </w:r>
    </w:p>
  </w:endnote>
  <w:endnote w:type="continuationSeparator" w:id="0">
    <w:p w:rsidR="00972C2B" w:rsidRDefault="00972C2B" w:rsidP="00DD5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2B" w:rsidRDefault="00972C2B" w:rsidP="00DD5EA8">
      <w:r>
        <w:separator/>
      </w:r>
    </w:p>
  </w:footnote>
  <w:footnote w:type="continuationSeparator" w:id="0">
    <w:p w:rsidR="00972C2B" w:rsidRDefault="00972C2B" w:rsidP="00DD5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11576"/>
    <w:multiLevelType w:val="hybridMultilevel"/>
    <w:tmpl w:val="00309ECE"/>
    <w:lvl w:ilvl="0" w:tplc="1F463356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BB7C3F"/>
    <w:multiLevelType w:val="hybridMultilevel"/>
    <w:tmpl w:val="A108591E"/>
    <w:lvl w:ilvl="0" w:tplc="04090015">
      <w:start w:val="1"/>
      <w:numFmt w:val="taiwaneseCountingThousand"/>
      <w:lvlText w:val="%1、"/>
      <w:lvlJc w:val="left"/>
      <w:pPr>
        <w:ind w:left="14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34" w:hanging="480"/>
      </w:pPr>
    </w:lvl>
    <w:lvl w:ilvl="2" w:tplc="0409001B" w:tentative="1">
      <w:start w:val="1"/>
      <w:numFmt w:val="lowerRoman"/>
      <w:lvlText w:val="%3."/>
      <w:lvlJc w:val="right"/>
      <w:pPr>
        <w:ind w:left="2414" w:hanging="480"/>
      </w:pPr>
    </w:lvl>
    <w:lvl w:ilvl="3" w:tplc="0409000F" w:tentative="1">
      <w:start w:val="1"/>
      <w:numFmt w:val="decimal"/>
      <w:lvlText w:val="%4."/>
      <w:lvlJc w:val="left"/>
      <w:pPr>
        <w:ind w:left="2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4" w:hanging="480"/>
      </w:pPr>
    </w:lvl>
    <w:lvl w:ilvl="5" w:tplc="0409001B" w:tentative="1">
      <w:start w:val="1"/>
      <w:numFmt w:val="lowerRoman"/>
      <w:lvlText w:val="%6."/>
      <w:lvlJc w:val="right"/>
      <w:pPr>
        <w:ind w:left="3854" w:hanging="480"/>
      </w:pPr>
    </w:lvl>
    <w:lvl w:ilvl="6" w:tplc="0409000F" w:tentative="1">
      <w:start w:val="1"/>
      <w:numFmt w:val="decimal"/>
      <w:lvlText w:val="%7."/>
      <w:lvlJc w:val="left"/>
      <w:pPr>
        <w:ind w:left="4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4" w:hanging="480"/>
      </w:pPr>
    </w:lvl>
    <w:lvl w:ilvl="8" w:tplc="0409001B" w:tentative="1">
      <w:start w:val="1"/>
      <w:numFmt w:val="lowerRoman"/>
      <w:lvlText w:val="%9."/>
      <w:lvlJc w:val="right"/>
      <w:pPr>
        <w:ind w:left="5294" w:hanging="480"/>
      </w:pPr>
    </w:lvl>
  </w:abstractNum>
  <w:abstractNum w:abstractNumId="2" w15:restartNumberingAfterBreak="0">
    <w:nsid w:val="5C8820BE"/>
    <w:multiLevelType w:val="hybridMultilevel"/>
    <w:tmpl w:val="6F9C0B86"/>
    <w:lvl w:ilvl="0" w:tplc="1F463356">
      <w:start w:val="1"/>
      <w:numFmt w:val="taiwaneseCountingThousand"/>
      <w:lvlText w:val="第%1條"/>
      <w:lvlJc w:val="left"/>
      <w:pPr>
        <w:ind w:left="59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76" w:hanging="480"/>
      </w:pPr>
    </w:lvl>
    <w:lvl w:ilvl="2" w:tplc="0409001B" w:tentative="1">
      <w:start w:val="1"/>
      <w:numFmt w:val="lowerRoman"/>
      <w:lvlText w:val="%3."/>
      <w:lvlJc w:val="right"/>
      <w:pPr>
        <w:ind w:left="1556" w:hanging="480"/>
      </w:pPr>
    </w:lvl>
    <w:lvl w:ilvl="3" w:tplc="0409000F" w:tentative="1">
      <w:start w:val="1"/>
      <w:numFmt w:val="decimal"/>
      <w:lvlText w:val="%4."/>
      <w:lvlJc w:val="left"/>
      <w:pPr>
        <w:ind w:left="2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6" w:hanging="480"/>
      </w:pPr>
    </w:lvl>
    <w:lvl w:ilvl="5" w:tplc="0409001B" w:tentative="1">
      <w:start w:val="1"/>
      <w:numFmt w:val="lowerRoman"/>
      <w:lvlText w:val="%6."/>
      <w:lvlJc w:val="right"/>
      <w:pPr>
        <w:ind w:left="2996" w:hanging="480"/>
      </w:pPr>
    </w:lvl>
    <w:lvl w:ilvl="6" w:tplc="0409000F" w:tentative="1">
      <w:start w:val="1"/>
      <w:numFmt w:val="decimal"/>
      <w:lvlText w:val="%7."/>
      <w:lvlJc w:val="left"/>
      <w:pPr>
        <w:ind w:left="3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6" w:hanging="480"/>
      </w:pPr>
    </w:lvl>
    <w:lvl w:ilvl="8" w:tplc="0409001B" w:tentative="1">
      <w:start w:val="1"/>
      <w:numFmt w:val="lowerRoman"/>
      <w:lvlText w:val="%9."/>
      <w:lvlJc w:val="right"/>
      <w:pPr>
        <w:ind w:left="4436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43A"/>
    <w:rsid w:val="00064509"/>
    <w:rsid w:val="000C0FE7"/>
    <w:rsid w:val="001E4EE4"/>
    <w:rsid w:val="00215CED"/>
    <w:rsid w:val="002C2FAC"/>
    <w:rsid w:val="0031095C"/>
    <w:rsid w:val="0032338B"/>
    <w:rsid w:val="003766C9"/>
    <w:rsid w:val="003910FC"/>
    <w:rsid w:val="003D37D4"/>
    <w:rsid w:val="00410640"/>
    <w:rsid w:val="005F195C"/>
    <w:rsid w:val="00605578"/>
    <w:rsid w:val="00612F66"/>
    <w:rsid w:val="00695401"/>
    <w:rsid w:val="00697B32"/>
    <w:rsid w:val="006F3815"/>
    <w:rsid w:val="008C522A"/>
    <w:rsid w:val="008D3B17"/>
    <w:rsid w:val="009264EB"/>
    <w:rsid w:val="00972C2B"/>
    <w:rsid w:val="009836A6"/>
    <w:rsid w:val="009C6CEC"/>
    <w:rsid w:val="00A276B4"/>
    <w:rsid w:val="00A524B6"/>
    <w:rsid w:val="00A5473E"/>
    <w:rsid w:val="00AA643A"/>
    <w:rsid w:val="00AB2082"/>
    <w:rsid w:val="00AF18D1"/>
    <w:rsid w:val="00B308D1"/>
    <w:rsid w:val="00B35FD2"/>
    <w:rsid w:val="00B36574"/>
    <w:rsid w:val="00BF0FA9"/>
    <w:rsid w:val="00C46CFF"/>
    <w:rsid w:val="00D777FA"/>
    <w:rsid w:val="00DA43C1"/>
    <w:rsid w:val="00DC65C5"/>
    <w:rsid w:val="00DD49CE"/>
    <w:rsid w:val="00DD5EA8"/>
    <w:rsid w:val="00E01034"/>
    <w:rsid w:val="00E454C3"/>
    <w:rsid w:val="00E5291E"/>
    <w:rsid w:val="00EC563F"/>
    <w:rsid w:val="00FC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DB1443-B914-44D3-A57B-DE14F01D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5EA8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DD5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5EA8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character" w:styleId="a9">
    <w:name w:val="Strong"/>
    <w:basedOn w:val="a0"/>
    <w:uiPriority w:val="22"/>
    <w:qFormat/>
    <w:rsid w:val="009264E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91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910FC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國立中興大學電機資訊學院院務會議組織章程</dc:title>
  <dc:creator/>
  <cp:lastModifiedBy>li</cp:lastModifiedBy>
  <cp:revision>3</cp:revision>
  <cp:lastPrinted>2018-07-30T06:52:00Z</cp:lastPrinted>
  <dcterms:created xsi:type="dcterms:W3CDTF">2020-03-26T02:04:00Z</dcterms:created>
  <dcterms:modified xsi:type="dcterms:W3CDTF">2020-04-17T12:30:00Z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2018-05-25T00:00:00Z</vt:filetime>
  </property>
</Properties>
</file>